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proofErr w:type="spellStart"/>
      <w:r w:rsidR="00A77A9A">
        <w:rPr>
          <w:rFonts w:ascii="Times New Roman" w:hAnsi="Times New Roman" w:cs="Times New Roman"/>
          <w:b w:val="0"/>
          <w:sz w:val="24"/>
          <w:szCs w:val="28"/>
        </w:rPr>
        <w:t>Бишкураевский</w:t>
      </w:r>
      <w:proofErr w:type="spellEnd"/>
      <w:r w:rsidR="00A77A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Башкортостан </w:t>
      </w:r>
    </w:p>
    <w:p w:rsidR="00C960CB" w:rsidRP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 w:rsidRPr="0073035D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77A9A">
        <w:rPr>
          <w:rFonts w:ascii="Times New Roman" w:hAnsi="Times New Roman" w:cs="Times New Roman"/>
          <w:b w:val="0"/>
          <w:sz w:val="24"/>
          <w:szCs w:val="28"/>
        </w:rPr>
        <w:t>16</w:t>
      </w:r>
      <w:r w:rsidRPr="0073035D">
        <w:rPr>
          <w:rFonts w:ascii="Times New Roman" w:hAnsi="Times New Roman" w:cs="Times New Roman"/>
          <w:b w:val="0"/>
          <w:sz w:val="24"/>
          <w:szCs w:val="28"/>
        </w:rPr>
        <w:t>.10.2020 г. №</w:t>
      </w:r>
      <w:r w:rsidR="00A77A9A">
        <w:rPr>
          <w:rFonts w:ascii="Times New Roman" w:hAnsi="Times New Roman" w:cs="Times New Roman"/>
          <w:b w:val="0"/>
          <w:sz w:val="24"/>
          <w:szCs w:val="28"/>
        </w:rPr>
        <w:t xml:space="preserve"> 14</w:t>
      </w:r>
      <w:r w:rsidR="0073035D" w:rsidRPr="0073035D">
        <w:rPr>
          <w:rFonts w:ascii="Times New Roman" w:hAnsi="Times New Roman" w:cs="Times New Roman"/>
          <w:b w:val="0"/>
          <w:sz w:val="24"/>
          <w:szCs w:val="28"/>
        </w:rPr>
        <w:t>-</w:t>
      </w:r>
      <w:r w:rsidR="00A77A9A">
        <w:rPr>
          <w:rFonts w:ascii="Times New Roman" w:hAnsi="Times New Roman" w:cs="Times New Roman"/>
          <w:b w:val="0"/>
          <w:sz w:val="24"/>
          <w:szCs w:val="28"/>
        </w:rPr>
        <w:t>1</w:t>
      </w: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  <w:bookmarkStart w:id="0" w:name="_GoBack"/>
      <w:bookmarkEnd w:id="0"/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этажей);выращивание плодовых, ягодных, овощных, бахчевых или иных декоративных или сельскохозяйственных культур;размещение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этажей);производство сельскохозяйственной продукции;размещение гаража и иных вспомогательных сооружений;содержание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овощей и ягодных культур; размещение гаражей и иных вспомогательных сооружений;обустройство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(кв.м.):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застройки, %: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Минимальный отступ стен зданий с окнами из жилых помещений от границ соседних участков,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lastRenderedPageBreak/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436B9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3035D"/>
    <w:rsid w:val="00752476"/>
    <w:rsid w:val="007806F4"/>
    <w:rsid w:val="00784F87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20CD8"/>
    <w:rsid w:val="00A27BBD"/>
    <w:rsid w:val="00A5481B"/>
    <w:rsid w:val="00A77A9A"/>
    <w:rsid w:val="00A840C2"/>
    <w:rsid w:val="00B073D6"/>
    <w:rsid w:val="00B14961"/>
    <w:rsid w:val="00B34DAE"/>
    <w:rsid w:val="00B66966"/>
    <w:rsid w:val="00B83B6D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73CC-2C36-4CBC-A876-C324E9B8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4</cp:lastModifiedBy>
  <cp:revision>80</cp:revision>
  <cp:lastPrinted>2020-08-21T11:46:00Z</cp:lastPrinted>
  <dcterms:created xsi:type="dcterms:W3CDTF">2018-07-17T13:37:00Z</dcterms:created>
  <dcterms:modified xsi:type="dcterms:W3CDTF">2020-10-20T07:37:00Z</dcterms:modified>
</cp:coreProperties>
</file>